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99" w:rsidRDefault="00FA5699" w:rsidP="00593F6D">
      <w:pPr>
        <w:pStyle w:val="NormaleWeb"/>
        <w:shd w:val="clear" w:color="auto" w:fill="FFFFFF"/>
        <w:spacing w:after="0" w:line="360" w:lineRule="auto"/>
        <w:jc w:val="both"/>
        <w:rPr>
          <w:rFonts w:ascii="Courier New" w:eastAsia="Calibri" w:hAnsi="Courier New" w:cs="Courier New"/>
          <w:noProof/>
        </w:rPr>
      </w:pPr>
    </w:p>
    <w:p w:rsidR="00297FD8" w:rsidRDefault="00297FD8" w:rsidP="00297FD8">
      <w:pPr>
        <w:spacing w:after="0" w:line="360" w:lineRule="auto"/>
        <w:jc w:val="both"/>
        <w:rPr>
          <w:rFonts w:ascii="Courier New" w:hAnsi="Courier New" w:cs="Courier New"/>
          <w:strike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4408D8">
        <w:rPr>
          <w:rFonts w:ascii="Courier New" w:hAnsi="Courier New" w:cs="Courier New"/>
          <w:b/>
          <w:sz w:val="24"/>
          <w:szCs w:val="24"/>
        </w:rPr>
        <w:t xml:space="preserve">Comune di </w:t>
      </w:r>
      <w:r w:rsidR="00DC4782">
        <w:rPr>
          <w:rFonts w:ascii="Courier New" w:hAnsi="Courier New" w:cs="Courier New"/>
          <w:b/>
          <w:sz w:val="24"/>
          <w:szCs w:val="24"/>
        </w:rPr>
        <w:t>Castello d’Agogna</w:t>
      </w: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jc w:val="center"/>
        <w:rPr>
          <w:rFonts w:ascii="Courier New" w:hAnsi="Courier New" w:cs="Courier New"/>
          <w:b/>
          <w:sz w:val="48"/>
          <w:szCs w:val="48"/>
        </w:rPr>
      </w:pPr>
      <w:r w:rsidRPr="004408D8">
        <w:rPr>
          <w:rFonts w:ascii="Courier New" w:hAnsi="Courier New" w:cs="Courier New"/>
          <w:b/>
          <w:sz w:val="48"/>
          <w:szCs w:val="48"/>
        </w:rPr>
        <w:t>Social Media Policy Interna</w:t>
      </w: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br w:type="page"/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408D8">
        <w:rPr>
          <w:rFonts w:ascii="Courier New" w:hAnsi="Courier New" w:cs="Courier New"/>
          <w:b/>
          <w:sz w:val="24"/>
          <w:szCs w:val="24"/>
        </w:rPr>
        <w:lastRenderedPageBreak/>
        <w:t>Art. 1 - Finalità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Il Comune di </w:t>
      </w:r>
      <w:r w:rsidR="00DC4782">
        <w:rPr>
          <w:rFonts w:ascii="Courier New" w:hAnsi="Courier New" w:cs="Courier New"/>
          <w:sz w:val="24"/>
          <w:szCs w:val="24"/>
        </w:rPr>
        <w:t xml:space="preserve">Castello d’Agogna </w:t>
      </w:r>
      <w:r w:rsidRPr="004408D8">
        <w:rPr>
          <w:rFonts w:ascii="Courier New" w:hAnsi="Courier New" w:cs="Courier New"/>
          <w:sz w:val="24"/>
          <w:szCs w:val="24"/>
        </w:rPr>
        <w:t>intende utilizzare i principali social network per svolgere un’attività di comunicazione istituzionale e di interesse generale per informare i cittadini attraverso la rete, illustrare i provvedimenti adottati, ascoltare opinioni e richieste.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Il presente documento definisce le principali regole di gestione dei social network del Comune di </w:t>
      </w:r>
      <w:r w:rsidR="00DC4782">
        <w:rPr>
          <w:rFonts w:ascii="Courier New" w:hAnsi="Courier New" w:cs="Courier New"/>
          <w:sz w:val="24"/>
          <w:szCs w:val="24"/>
        </w:rPr>
        <w:t>Castello d’Agogna</w:t>
      </w:r>
      <w:r w:rsidRPr="004408D8">
        <w:rPr>
          <w:rFonts w:ascii="Courier New" w:hAnsi="Courier New" w:cs="Courier New"/>
          <w:sz w:val="24"/>
          <w:szCs w:val="24"/>
        </w:rPr>
        <w:t xml:space="preserve"> da parte del personale interno.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408D8">
        <w:rPr>
          <w:rFonts w:ascii="Courier New" w:hAnsi="Courier New" w:cs="Courier New"/>
          <w:b/>
          <w:sz w:val="24"/>
          <w:szCs w:val="24"/>
        </w:rPr>
        <w:t xml:space="preserve">Art. 2 – Account istituzionali </w:t>
      </w:r>
    </w:p>
    <w:p w:rsidR="004408D8" w:rsidRPr="00D43695" w:rsidRDefault="004408D8" w:rsidP="00D43695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Attualmente </w:t>
      </w:r>
      <w:r w:rsidR="00D43695">
        <w:rPr>
          <w:rFonts w:ascii="Courier New" w:hAnsi="Courier New" w:cs="Courier New"/>
          <w:sz w:val="24"/>
          <w:szCs w:val="24"/>
        </w:rPr>
        <w:t>l’</w:t>
      </w:r>
      <w:r w:rsidRPr="004408D8">
        <w:rPr>
          <w:rFonts w:ascii="Courier New" w:hAnsi="Courier New" w:cs="Courier New"/>
          <w:sz w:val="24"/>
          <w:szCs w:val="24"/>
        </w:rPr>
        <w:t>account istituzionali a</w:t>
      </w:r>
      <w:r w:rsidR="00D43695">
        <w:rPr>
          <w:rFonts w:ascii="Courier New" w:hAnsi="Courier New" w:cs="Courier New"/>
          <w:sz w:val="24"/>
          <w:szCs w:val="24"/>
        </w:rPr>
        <w:t>l quale</w:t>
      </w:r>
      <w:r w:rsidRPr="004408D8">
        <w:rPr>
          <w:rFonts w:ascii="Courier New" w:hAnsi="Courier New" w:cs="Courier New"/>
          <w:sz w:val="24"/>
          <w:szCs w:val="24"/>
        </w:rPr>
        <w:t xml:space="preserve"> è iscritto il Comune di </w:t>
      </w:r>
      <w:r w:rsidR="00DC4782">
        <w:rPr>
          <w:rFonts w:ascii="Courier New" w:hAnsi="Courier New" w:cs="Courier New"/>
          <w:sz w:val="24"/>
          <w:szCs w:val="24"/>
        </w:rPr>
        <w:t>Castello d’Agogna</w:t>
      </w:r>
      <w:r w:rsidR="00DC4782">
        <w:rPr>
          <w:rFonts w:ascii="Courier New" w:hAnsi="Courier New" w:cs="Courier New"/>
          <w:sz w:val="24"/>
          <w:szCs w:val="24"/>
        </w:rPr>
        <w:t xml:space="preserve"> </w:t>
      </w:r>
      <w:r w:rsidR="00D43695">
        <w:rPr>
          <w:rFonts w:ascii="Courier New" w:hAnsi="Courier New" w:cs="Courier New"/>
          <w:sz w:val="24"/>
          <w:szCs w:val="24"/>
        </w:rPr>
        <w:t xml:space="preserve">è </w:t>
      </w:r>
      <w:proofErr w:type="spellStart"/>
      <w:r w:rsidR="00D43695" w:rsidRPr="00D43695">
        <w:rPr>
          <w:rFonts w:ascii="Courier New" w:hAnsi="Courier New" w:cs="Courier New"/>
          <w:sz w:val="24"/>
          <w:szCs w:val="24"/>
        </w:rPr>
        <w:t>Facebook</w:t>
      </w:r>
      <w:proofErr w:type="spellEnd"/>
      <w:r w:rsidR="00D43695">
        <w:rPr>
          <w:rFonts w:ascii="Courier New" w:hAnsi="Courier New" w:cs="Courier New"/>
          <w:sz w:val="24"/>
          <w:szCs w:val="24"/>
        </w:rPr>
        <w:t>.</w:t>
      </w:r>
    </w:p>
    <w:p w:rsidR="004408D8" w:rsidRPr="004408D8" w:rsidRDefault="004408D8" w:rsidP="004408D8">
      <w:p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Eventuali ed ulteriori account istituzionali potranno essere attivati dal Sindaco, in qualità di rappresentante legale dell’Ente</w:t>
      </w:r>
      <w:r w:rsidR="006A4D70">
        <w:rPr>
          <w:rFonts w:ascii="Courier New" w:hAnsi="Courier New" w:cs="Courier New"/>
          <w:sz w:val="24"/>
          <w:szCs w:val="24"/>
        </w:rPr>
        <w:t>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I canali istituzionali sono gestiti da </w:t>
      </w:r>
      <w:r w:rsidR="00DC4782">
        <w:rPr>
          <w:rFonts w:ascii="Courier New" w:hAnsi="Courier New" w:cs="Courier New"/>
          <w:sz w:val="24"/>
          <w:szCs w:val="24"/>
        </w:rPr>
        <w:t>personale interno</w:t>
      </w:r>
      <w:r w:rsidR="00AD0411">
        <w:rPr>
          <w:rFonts w:ascii="Courier New" w:hAnsi="Courier New" w:cs="Courier New"/>
          <w:sz w:val="24"/>
          <w:szCs w:val="24"/>
        </w:rPr>
        <w:t xml:space="preserve"> individuato con </w:t>
      </w:r>
      <w:r w:rsidR="00D43695">
        <w:rPr>
          <w:rFonts w:ascii="Courier New" w:hAnsi="Courier New" w:cs="Courier New"/>
          <w:sz w:val="24"/>
          <w:szCs w:val="24"/>
        </w:rPr>
        <w:t xml:space="preserve">apposito </w:t>
      </w:r>
      <w:r w:rsidR="00AD0411">
        <w:rPr>
          <w:rFonts w:ascii="Courier New" w:hAnsi="Courier New" w:cs="Courier New"/>
          <w:sz w:val="24"/>
          <w:szCs w:val="24"/>
        </w:rPr>
        <w:t>decreto sindacale</w:t>
      </w:r>
      <w:r w:rsidRPr="00F51A0A">
        <w:rPr>
          <w:rFonts w:ascii="Courier New" w:hAnsi="Courier New" w:cs="Courier New"/>
          <w:sz w:val="24"/>
          <w:szCs w:val="24"/>
        </w:rPr>
        <w:t>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I profili che fanno capo al Sindaco e ai componenti della Giunta Comunale sono gestiti personalmente dagli interessati.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Altri account social presenti e riferiti a qualsiasi titolo al Comune di </w:t>
      </w:r>
      <w:r w:rsidR="00CF2C76">
        <w:rPr>
          <w:rFonts w:ascii="Courier New" w:hAnsi="Courier New" w:cs="Courier New"/>
          <w:sz w:val="24"/>
          <w:szCs w:val="24"/>
        </w:rPr>
        <w:t>Castello d’</w:t>
      </w:r>
      <w:r w:rsidR="00AD0411">
        <w:rPr>
          <w:rFonts w:ascii="Courier New" w:hAnsi="Courier New" w:cs="Courier New"/>
          <w:sz w:val="24"/>
          <w:szCs w:val="24"/>
        </w:rPr>
        <w:t>A</w:t>
      </w:r>
      <w:r w:rsidR="00CF2C76">
        <w:rPr>
          <w:rFonts w:ascii="Courier New" w:hAnsi="Courier New" w:cs="Courier New"/>
          <w:sz w:val="24"/>
          <w:szCs w:val="24"/>
        </w:rPr>
        <w:t xml:space="preserve">gogna </w:t>
      </w:r>
      <w:r w:rsidRPr="004408D8">
        <w:rPr>
          <w:rFonts w:ascii="Courier New" w:hAnsi="Courier New" w:cs="Courier New"/>
          <w:sz w:val="24"/>
          <w:szCs w:val="24"/>
        </w:rPr>
        <w:t>non sono né gestiti dall’Ente, né riconducibili a qualsiasi titolo alla diretta responsabilità dell’Ente.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408D8">
        <w:rPr>
          <w:rFonts w:ascii="Courier New" w:hAnsi="Courier New" w:cs="Courier New"/>
          <w:b/>
          <w:sz w:val="24"/>
          <w:szCs w:val="24"/>
        </w:rPr>
        <w:t>Art. 3 - Regole di comportamento nell’utilizzo dei social media per il personale interno all’Ente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Il personale interno all’Ente, nell’accesso, utilizzo e gestione degli account privati registrati sui social network è tenuto a rispettare alcune norme di comportamento, principalmente tese a garantire, da una parte, la salvaguardia dell’Ente, dall’altra, le persone che vi lavorano.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In tal caso, va considerato che la persona può essere comunque identificata dagli altri utenti dello stesso social network come </w:t>
      </w:r>
      <w:r w:rsidRPr="004408D8">
        <w:rPr>
          <w:rFonts w:ascii="Courier New" w:hAnsi="Courier New" w:cs="Courier New"/>
          <w:sz w:val="24"/>
          <w:szCs w:val="24"/>
        </w:rPr>
        <w:lastRenderedPageBreak/>
        <w:t>un dipendente pubblico e, in quanto tale, deve impegnarsi a mantenere un comportamento corretto.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Pertanto, oltre a quanto previsto dal D.P.R. 16 aprile 2013, n. 62 - “Regolamento recante codice di comportamento dei dipendenti pubblici”, il personale dovrà considerare lo spazio virtuale del social network come spazio pubblico e non privato, in particolare per quanto riguarda il lavoro e le tematiche che attengono alla propria Amministrazione.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Allo stesso tempo è tenuto ad osservare un comportamento pubblico rispettoso dell’organizzazione presso cui lavora. 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Nello specifico, il dipendente pubblico:</w:t>
      </w:r>
    </w:p>
    <w:p w:rsidR="004408D8" w:rsidRPr="004408D8" w:rsidRDefault="004408D8" w:rsidP="004408D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non può divulgare, attraverso i social network, informazioni riservate (es. corrispondenza interna, informazioni di terze persone di cui è a conoscenza, informazioni su attività lavorative, servizi, progetti e documenti di cui è a conoscenza per ragioni d’ufficio);</w:t>
      </w:r>
    </w:p>
    <w:p w:rsidR="004408D8" w:rsidRPr="004408D8" w:rsidRDefault="004408D8" w:rsidP="004408D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fermo restando il corretto esercizio delle libertà sindacali e del diritto di critica, non è consentita la trasmissione e la diffusione di messaggi minatori ovvero ingiuriosi, di commenti e dichiarazioni pubbliche offensive nei confronti dell’amministrazione (riferiti alle attività istituzionali del Comune e, più in generale, al suo operato), che, per forme</w:t>
      </w:r>
      <w:r w:rsidR="00D43695">
        <w:rPr>
          <w:rFonts w:ascii="Courier New" w:hAnsi="Courier New" w:cs="Courier New"/>
          <w:sz w:val="24"/>
          <w:szCs w:val="24"/>
        </w:rPr>
        <w:t xml:space="preserve"> </w:t>
      </w:r>
      <w:bookmarkStart w:id="0" w:name="_GoBack"/>
      <w:bookmarkEnd w:id="0"/>
      <w:r w:rsidRPr="004408D8">
        <w:rPr>
          <w:rFonts w:ascii="Courier New" w:hAnsi="Courier New" w:cs="Courier New"/>
          <w:sz w:val="24"/>
          <w:szCs w:val="24"/>
        </w:rPr>
        <w:t>e contenuti possano comunque nuocere all’Amministrazione, ledendone l’immagine o il prestigio o compromettendone l’efficienza;</w:t>
      </w:r>
    </w:p>
    <w:p w:rsidR="004408D8" w:rsidRPr="004408D8" w:rsidRDefault="004408D8" w:rsidP="004408D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deve rispettare la privacy dei colleghi, evitando riferimenti al lavoro che stanno svolgendo o, in generale, all’attività svolta nell’ambito del Comune, fatte salve le informazioni di pubblico dominio</w:t>
      </w:r>
      <w:r w:rsidR="006A4D70">
        <w:rPr>
          <w:rFonts w:ascii="Courier New" w:hAnsi="Courier New" w:cs="Courier New"/>
          <w:sz w:val="24"/>
          <w:szCs w:val="24"/>
        </w:rPr>
        <w:t>;</w:t>
      </w:r>
    </w:p>
    <w:p w:rsidR="004408D8" w:rsidRPr="004408D8" w:rsidRDefault="004408D8" w:rsidP="004408D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ad eccezione di eventi pubblici che si svolgono presso la sede di lavoro, non può divulgare foto, video o altro materiale multimediale che riprenda locali comunali e personale, in assenza di esplicita autorizzazione da parte delle strutture e delle persone coinvolte;</w:t>
      </w:r>
    </w:p>
    <w:p w:rsidR="004408D8" w:rsidRPr="004408D8" w:rsidRDefault="004408D8" w:rsidP="004408D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lastRenderedPageBreak/>
        <w:t xml:space="preserve">non può aprire blog, pagine o altri canali a nome del Comune di </w:t>
      </w:r>
      <w:r w:rsidR="00CF2C76">
        <w:rPr>
          <w:rFonts w:ascii="Courier New" w:hAnsi="Courier New" w:cs="Courier New"/>
          <w:sz w:val="24"/>
          <w:szCs w:val="24"/>
        </w:rPr>
        <w:t>Castello d’Agogna</w:t>
      </w:r>
      <w:r w:rsidRPr="004408D8">
        <w:rPr>
          <w:rFonts w:ascii="Courier New" w:hAnsi="Courier New" w:cs="Courier New"/>
          <w:sz w:val="24"/>
          <w:szCs w:val="24"/>
        </w:rPr>
        <w:t xml:space="preserve"> ovvero, in ogni caso, blog, pagine o altri canali che trattino argomenti riferiti all’attività istituzionale dell’Ente;</w:t>
      </w:r>
    </w:p>
    <w:p w:rsidR="004408D8" w:rsidRPr="004408D8" w:rsidRDefault="004408D8" w:rsidP="004408D8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non può utilizzare il logo o l’immagine del Comune di </w:t>
      </w:r>
      <w:r w:rsidR="00CF2C76">
        <w:rPr>
          <w:rFonts w:ascii="Courier New" w:hAnsi="Courier New" w:cs="Courier New"/>
          <w:sz w:val="24"/>
          <w:szCs w:val="24"/>
        </w:rPr>
        <w:t>Castello d’Agogna</w:t>
      </w:r>
      <w:r w:rsidRPr="004408D8">
        <w:rPr>
          <w:rFonts w:ascii="Courier New" w:hAnsi="Courier New" w:cs="Courier New"/>
          <w:sz w:val="24"/>
          <w:szCs w:val="24"/>
        </w:rPr>
        <w:t xml:space="preserve"> su account personali.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Il personale che sceglie di rendere nota la sua attività lavorativa è tenuto ad indicare la qualifica rivestita all’interno del Comune, citando, inoltre, l’account istituzionale del Comune qualora fosse presente sullo stesso social network, - previa comunicazione al proprio </w:t>
      </w:r>
      <w:r w:rsidRPr="00F51A0A">
        <w:rPr>
          <w:rFonts w:ascii="Courier New" w:hAnsi="Courier New" w:cs="Courier New"/>
          <w:sz w:val="24"/>
          <w:szCs w:val="24"/>
        </w:rPr>
        <w:t>dirigente</w:t>
      </w:r>
      <w:r w:rsidRPr="004408D8">
        <w:rPr>
          <w:rFonts w:ascii="Courier New" w:hAnsi="Courier New" w:cs="Courier New"/>
          <w:sz w:val="24"/>
          <w:szCs w:val="24"/>
        </w:rPr>
        <w:t xml:space="preserve"> - e specificando che le opinioni espresse hanno carattere personale e non impegnano in alcun modo l’Ente sotto il profilo delle relative responsabilità. 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Il personale può liberamente condividere sui propri profili privati i contenuti diffusi dai canali social del Comune. In particolare: informazioni su iniziative, progetti, campagne, video, immagini e/o </w:t>
      </w:r>
      <w:proofErr w:type="spellStart"/>
      <w:r w:rsidRPr="004408D8">
        <w:rPr>
          <w:rFonts w:ascii="Courier New" w:hAnsi="Courier New" w:cs="Courier New"/>
          <w:sz w:val="24"/>
          <w:szCs w:val="24"/>
        </w:rPr>
        <w:t>infografiche</w:t>
      </w:r>
      <w:proofErr w:type="spellEnd"/>
      <w:r w:rsidRPr="004408D8">
        <w:rPr>
          <w:rFonts w:ascii="Courier New" w:hAnsi="Courier New" w:cs="Courier New"/>
          <w:sz w:val="24"/>
          <w:szCs w:val="24"/>
        </w:rPr>
        <w:t>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La modalità d’uso privato di social networking non è consentita quando il dipendente è in servizio durante l’orario di lavoro.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Ferme restando le ipotesi in cui le violazioni delle suindicate regole di comportamento siano fonte di responsabilità civile, penale amministrativa o contabile in capo all’autore, in conformità al Codice di comportamento del Comune di </w:t>
      </w:r>
      <w:r w:rsidR="00CF2C76">
        <w:rPr>
          <w:rFonts w:ascii="Courier New" w:hAnsi="Courier New" w:cs="Courier New"/>
          <w:sz w:val="24"/>
          <w:szCs w:val="24"/>
        </w:rPr>
        <w:t>Castello d’Agogna</w:t>
      </w:r>
      <w:r w:rsidR="00CF2C76">
        <w:rPr>
          <w:rFonts w:ascii="Courier New" w:hAnsi="Courier New" w:cs="Courier New"/>
          <w:sz w:val="24"/>
          <w:szCs w:val="24"/>
        </w:rPr>
        <w:t xml:space="preserve"> </w:t>
      </w:r>
      <w:r w:rsidRPr="004408D8">
        <w:rPr>
          <w:rFonts w:ascii="Courier New" w:hAnsi="Courier New" w:cs="Courier New"/>
          <w:sz w:val="24"/>
          <w:szCs w:val="24"/>
        </w:rPr>
        <w:t>la violazione di tali regole di condotta determinerà una sanzione disciplinare, la c</w:t>
      </w:r>
      <w:r w:rsidR="00CF2C76">
        <w:rPr>
          <w:rFonts w:ascii="Courier New" w:hAnsi="Courier New" w:cs="Courier New"/>
          <w:sz w:val="24"/>
          <w:szCs w:val="24"/>
        </w:rPr>
        <w:t>ui modalità verrà definita dal Segretario Comunale</w:t>
      </w:r>
      <w:r w:rsidRPr="004408D8">
        <w:rPr>
          <w:rFonts w:ascii="Courier New" w:hAnsi="Courier New" w:cs="Courier New"/>
          <w:sz w:val="24"/>
          <w:szCs w:val="24"/>
        </w:rPr>
        <w:t xml:space="preserve"> sulla base della gravità della violazione stessa. Il codice è consultabile all’indirizzo </w:t>
      </w:r>
      <w:r w:rsidR="00CF2C76">
        <w:rPr>
          <w:rFonts w:ascii="Courier New" w:hAnsi="Courier New" w:cs="Courier New"/>
          <w:sz w:val="24"/>
          <w:szCs w:val="24"/>
        </w:rPr>
        <w:t>www.comune.castellodagogna.pv.it</w:t>
      </w:r>
      <w:r w:rsidRPr="004408D8">
        <w:rPr>
          <w:rFonts w:ascii="Courier New" w:hAnsi="Courier New" w:cs="Courier New"/>
          <w:sz w:val="24"/>
          <w:szCs w:val="24"/>
        </w:rPr>
        <w:t>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408D8">
        <w:rPr>
          <w:rFonts w:ascii="Courier New" w:hAnsi="Courier New" w:cs="Courier New"/>
          <w:b/>
          <w:sz w:val="24"/>
          <w:szCs w:val="24"/>
        </w:rPr>
        <w:t>Art. 4 -  Stile di comunicazione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Per la redazione dei post è necessario attenersi alle aree tematiche ed alla linea editoriale concordata con il dirigente responsabile.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Sarà opportuno: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lastRenderedPageBreak/>
        <w:t>utilizzare un linguaggio adeguato, pur mantenendo la sobrietà propria di una istituzione pubblica;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evitare emoticon ed abbreviazioni;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avviare le risposte con un ringraziamento o un saluto;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 xml:space="preserve">essere sintetici e ridurre la lunghezza dei link e degli </w:t>
      </w:r>
      <w:proofErr w:type="spellStart"/>
      <w:r w:rsidRPr="004408D8">
        <w:rPr>
          <w:rFonts w:ascii="Courier New" w:hAnsi="Courier New" w:cs="Courier New"/>
          <w:sz w:val="24"/>
          <w:szCs w:val="24"/>
        </w:rPr>
        <w:t>hashtag</w:t>
      </w:r>
      <w:proofErr w:type="spellEnd"/>
      <w:r w:rsidRPr="004408D8">
        <w:rPr>
          <w:rFonts w:ascii="Courier New" w:hAnsi="Courier New" w:cs="Courier New"/>
          <w:sz w:val="24"/>
          <w:szCs w:val="24"/>
        </w:rPr>
        <w:t>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utilizzare spesso immagini (di proprietà dell’ente o libere da copyright);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non lasciare nessun post di richiesta di informazioni privo di risposta;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non eliminare nessun commento con la sola esclusione dei casi previsti dalla Social Media Policy Esterna;</w:t>
      </w:r>
    </w:p>
    <w:p w:rsidR="004408D8" w:rsidRPr="004408D8" w:rsidRDefault="004408D8" w:rsidP="004408D8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4408D8">
        <w:rPr>
          <w:rFonts w:ascii="Courier New" w:hAnsi="Courier New" w:cs="Courier New"/>
          <w:sz w:val="24"/>
          <w:szCs w:val="24"/>
        </w:rPr>
        <w:t>in caso di reclami sull’operato dell’Ente è necessario contattare l’ufficio competente per condividere la risposta, dar conto di eventuali disguidi ed illustrare le azioni che sono in programma.</w:t>
      </w:r>
    </w:p>
    <w:p w:rsidR="004408D8" w:rsidRPr="004408D8" w:rsidRDefault="004408D8" w:rsidP="004408D8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4408D8" w:rsidRPr="004408D8" w:rsidRDefault="004408D8" w:rsidP="004408D8">
      <w:pPr>
        <w:jc w:val="both"/>
        <w:rPr>
          <w:rFonts w:ascii="Courier New" w:hAnsi="Courier New" w:cs="Courier New"/>
          <w:sz w:val="24"/>
          <w:szCs w:val="24"/>
        </w:rPr>
      </w:pPr>
    </w:p>
    <w:p w:rsidR="0040256F" w:rsidRPr="00555093" w:rsidRDefault="0040256F" w:rsidP="00EC102C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sectPr w:rsidR="0040256F" w:rsidRPr="00555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2E" w:rsidRDefault="00D02A2E" w:rsidP="00D02A2E">
      <w:pPr>
        <w:spacing w:after="0" w:line="240" w:lineRule="auto"/>
      </w:pPr>
      <w:r>
        <w:separator/>
      </w:r>
    </w:p>
  </w:endnote>
  <w:endnote w:type="continuationSeparator" w:id="0">
    <w:p w:rsidR="00D02A2E" w:rsidRDefault="00D02A2E" w:rsidP="00D0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0A" w:rsidRDefault="00F51A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4792736"/>
      <w:docPartObj>
        <w:docPartGallery w:val="Page Numbers (Bottom of Page)"/>
        <w:docPartUnique/>
      </w:docPartObj>
    </w:sdtPr>
    <w:sdtEndPr/>
    <w:sdtContent>
      <w:p w:rsidR="00ED1F7A" w:rsidRDefault="00ED1F7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95">
          <w:rPr>
            <w:noProof/>
          </w:rPr>
          <w:t>4</w:t>
        </w:r>
        <w:r>
          <w:fldChar w:fldCharType="end"/>
        </w:r>
      </w:p>
    </w:sdtContent>
  </w:sdt>
  <w:p w:rsidR="00D02A2E" w:rsidRDefault="00D02A2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0A" w:rsidRDefault="00F51A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2E" w:rsidRDefault="00D02A2E" w:rsidP="00D02A2E">
      <w:pPr>
        <w:spacing w:after="0" w:line="240" w:lineRule="auto"/>
      </w:pPr>
      <w:r>
        <w:separator/>
      </w:r>
    </w:p>
  </w:footnote>
  <w:footnote w:type="continuationSeparator" w:id="0">
    <w:p w:rsidR="00D02A2E" w:rsidRDefault="00D02A2E" w:rsidP="00D0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0A" w:rsidRDefault="00F51A0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A2E" w:rsidRDefault="00D02A2E" w:rsidP="00F51A0A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A0A" w:rsidRDefault="00F51A0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21E9"/>
    <w:multiLevelType w:val="hybridMultilevel"/>
    <w:tmpl w:val="2E606D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D5E52"/>
    <w:multiLevelType w:val="hybridMultilevel"/>
    <w:tmpl w:val="8444A0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30E7A"/>
    <w:multiLevelType w:val="hybridMultilevel"/>
    <w:tmpl w:val="6F268020"/>
    <w:lvl w:ilvl="0" w:tplc="570A7502">
      <w:start w:val="68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5D7FA9"/>
    <w:multiLevelType w:val="hybridMultilevel"/>
    <w:tmpl w:val="A6384A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6F22D0"/>
    <w:multiLevelType w:val="hybridMultilevel"/>
    <w:tmpl w:val="9148F790"/>
    <w:lvl w:ilvl="0" w:tplc="11A2FBC6">
      <w:numFmt w:val="bullet"/>
      <w:lvlText w:val="-"/>
      <w:lvlJc w:val="left"/>
      <w:pPr>
        <w:ind w:left="502" w:hanging="360"/>
      </w:pPr>
      <w:rPr>
        <w:rFonts w:ascii="Courier New" w:eastAsiaTheme="minorHAnsi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45EE7"/>
    <w:multiLevelType w:val="hybridMultilevel"/>
    <w:tmpl w:val="2F5C2B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F61535"/>
    <w:multiLevelType w:val="hybridMultilevel"/>
    <w:tmpl w:val="005C443C"/>
    <w:lvl w:ilvl="0" w:tplc="40DC90B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F0E4A"/>
    <w:multiLevelType w:val="hybridMultilevel"/>
    <w:tmpl w:val="AC7EC8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F66850"/>
    <w:multiLevelType w:val="hybridMultilevel"/>
    <w:tmpl w:val="42505830"/>
    <w:lvl w:ilvl="0" w:tplc="CDD0583A">
      <w:numFmt w:val="bullet"/>
      <w:lvlText w:val="-"/>
      <w:lvlJc w:val="left"/>
      <w:pPr>
        <w:ind w:left="720" w:hanging="360"/>
      </w:pPr>
      <w:rPr>
        <w:rFonts w:ascii="Courier New" w:eastAsia="Calibri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A2E5B"/>
    <w:multiLevelType w:val="hybridMultilevel"/>
    <w:tmpl w:val="9E5CC7B8"/>
    <w:lvl w:ilvl="0" w:tplc="45BA48DC">
      <w:start w:val="1"/>
      <w:numFmt w:val="decimal"/>
      <w:lvlText w:val="%1)"/>
      <w:lvlJc w:val="left"/>
      <w:pPr>
        <w:ind w:left="928" w:hanging="360"/>
      </w:pPr>
    </w:lvl>
    <w:lvl w:ilvl="1" w:tplc="04100019">
      <w:start w:val="1"/>
      <w:numFmt w:val="lowerLetter"/>
      <w:lvlText w:val="%2."/>
      <w:lvlJc w:val="left"/>
      <w:pPr>
        <w:ind w:left="1648" w:hanging="360"/>
      </w:pPr>
    </w:lvl>
    <w:lvl w:ilvl="2" w:tplc="0410001B">
      <w:start w:val="1"/>
      <w:numFmt w:val="lowerRoman"/>
      <w:lvlText w:val="%3."/>
      <w:lvlJc w:val="right"/>
      <w:pPr>
        <w:ind w:left="2368" w:hanging="180"/>
      </w:pPr>
    </w:lvl>
    <w:lvl w:ilvl="3" w:tplc="0410000F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>
      <w:start w:val="1"/>
      <w:numFmt w:val="lowerRoman"/>
      <w:lvlText w:val="%6."/>
      <w:lvlJc w:val="right"/>
      <w:pPr>
        <w:ind w:left="4528" w:hanging="180"/>
      </w:pPr>
    </w:lvl>
    <w:lvl w:ilvl="6" w:tplc="0410000F">
      <w:start w:val="1"/>
      <w:numFmt w:val="decimal"/>
      <w:lvlText w:val="%7."/>
      <w:lvlJc w:val="left"/>
      <w:pPr>
        <w:ind w:left="5248" w:hanging="360"/>
      </w:pPr>
    </w:lvl>
    <w:lvl w:ilvl="7" w:tplc="04100019">
      <w:start w:val="1"/>
      <w:numFmt w:val="lowerLetter"/>
      <w:lvlText w:val="%8."/>
      <w:lvlJc w:val="left"/>
      <w:pPr>
        <w:ind w:left="5968" w:hanging="360"/>
      </w:pPr>
    </w:lvl>
    <w:lvl w:ilvl="8" w:tplc="0410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43"/>
    <w:rsid w:val="000154B2"/>
    <w:rsid w:val="00085D7B"/>
    <w:rsid w:val="000C5796"/>
    <w:rsid w:val="000D2B74"/>
    <w:rsid w:val="000F1184"/>
    <w:rsid w:val="00104EA0"/>
    <w:rsid w:val="00107D9C"/>
    <w:rsid w:val="00112075"/>
    <w:rsid w:val="001151D1"/>
    <w:rsid w:val="0011692B"/>
    <w:rsid w:val="00131044"/>
    <w:rsid w:val="001349C4"/>
    <w:rsid w:val="00156E41"/>
    <w:rsid w:val="001828A6"/>
    <w:rsid w:val="001841D3"/>
    <w:rsid w:val="00187933"/>
    <w:rsid w:val="001A52B7"/>
    <w:rsid w:val="001C5A45"/>
    <w:rsid w:val="001D27D0"/>
    <w:rsid w:val="001D7F4E"/>
    <w:rsid w:val="001E62C8"/>
    <w:rsid w:val="00214AEC"/>
    <w:rsid w:val="00217BFA"/>
    <w:rsid w:val="002242AE"/>
    <w:rsid w:val="002321D4"/>
    <w:rsid w:val="0024296F"/>
    <w:rsid w:val="00253150"/>
    <w:rsid w:val="00257A05"/>
    <w:rsid w:val="002925AA"/>
    <w:rsid w:val="00297FD8"/>
    <w:rsid w:val="002B1E40"/>
    <w:rsid w:val="002D28D3"/>
    <w:rsid w:val="002E78E6"/>
    <w:rsid w:val="002F3E0E"/>
    <w:rsid w:val="0031080A"/>
    <w:rsid w:val="003226EB"/>
    <w:rsid w:val="00324CF3"/>
    <w:rsid w:val="003706D3"/>
    <w:rsid w:val="00374EBC"/>
    <w:rsid w:val="0038426D"/>
    <w:rsid w:val="00396D74"/>
    <w:rsid w:val="003A3775"/>
    <w:rsid w:val="003C71D1"/>
    <w:rsid w:val="003D183A"/>
    <w:rsid w:val="003D6EDA"/>
    <w:rsid w:val="003F14E9"/>
    <w:rsid w:val="0040256F"/>
    <w:rsid w:val="00413DF3"/>
    <w:rsid w:val="004408D8"/>
    <w:rsid w:val="004464DF"/>
    <w:rsid w:val="00455F7D"/>
    <w:rsid w:val="004956CE"/>
    <w:rsid w:val="004E1BAC"/>
    <w:rsid w:val="005067A9"/>
    <w:rsid w:val="005116B4"/>
    <w:rsid w:val="00535996"/>
    <w:rsid w:val="00555093"/>
    <w:rsid w:val="00593F6D"/>
    <w:rsid w:val="005A2D1C"/>
    <w:rsid w:val="005C3147"/>
    <w:rsid w:val="00604DE3"/>
    <w:rsid w:val="0061785B"/>
    <w:rsid w:val="00635C84"/>
    <w:rsid w:val="00636A55"/>
    <w:rsid w:val="00672231"/>
    <w:rsid w:val="00683D8B"/>
    <w:rsid w:val="00694FE6"/>
    <w:rsid w:val="006956E9"/>
    <w:rsid w:val="006A4D70"/>
    <w:rsid w:val="006B0EB5"/>
    <w:rsid w:val="006B1DB7"/>
    <w:rsid w:val="006D40F7"/>
    <w:rsid w:val="006D436C"/>
    <w:rsid w:val="006F4F02"/>
    <w:rsid w:val="0071266D"/>
    <w:rsid w:val="0071778F"/>
    <w:rsid w:val="00724007"/>
    <w:rsid w:val="007541DA"/>
    <w:rsid w:val="00765B55"/>
    <w:rsid w:val="00790F6D"/>
    <w:rsid w:val="007A3C88"/>
    <w:rsid w:val="00802316"/>
    <w:rsid w:val="008168A5"/>
    <w:rsid w:val="00830DD5"/>
    <w:rsid w:val="00834E99"/>
    <w:rsid w:val="008428CF"/>
    <w:rsid w:val="008608A9"/>
    <w:rsid w:val="0087518E"/>
    <w:rsid w:val="00875C26"/>
    <w:rsid w:val="0088227C"/>
    <w:rsid w:val="008C243C"/>
    <w:rsid w:val="008F2CAD"/>
    <w:rsid w:val="00942F6F"/>
    <w:rsid w:val="0094394C"/>
    <w:rsid w:val="00946ABE"/>
    <w:rsid w:val="00946B43"/>
    <w:rsid w:val="00952D75"/>
    <w:rsid w:val="00960D71"/>
    <w:rsid w:val="00982620"/>
    <w:rsid w:val="009A1D73"/>
    <w:rsid w:val="009A1EDB"/>
    <w:rsid w:val="009B7A43"/>
    <w:rsid w:val="009C746C"/>
    <w:rsid w:val="009D05F9"/>
    <w:rsid w:val="00A06B80"/>
    <w:rsid w:val="00A13847"/>
    <w:rsid w:val="00A40FF3"/>
    <w:rsid w:val="00A50055"/>
    <w:rsid w:val="00A53B29"/>
    <w:rsid w:val="00A7151B"/>
    <w:rsid w:val="00A9476F"/>
    <w:rsid w:val="00AA6815"/>
    <w:rsid w:val="00AB4D06"/>
    <w:rsid w:val="00AC6286"/>
    <w:rsid w:val="00AD0411"/>
    <w:rsid w:val="00AE2636"/>
    <w:rsid w:val="00AF3248"/>
    <w:rsid w:val="00AF5C7C"/>
    <w:rsid w:val="00B1779C"/>
    <w:rsid w:val="00B2137E"/>
    <w:rsid w:val="00B2315E"/>
    <w:rsid w:val="00B23F91"/>
    <w:rsid w:val="00B305F3"/>
    <w:rsid w:val="00B4784C"/>
    <w:rsid w:val="00B66D96"/>
    <w:rsid w:val="00B71981"/>
    <w:rsid w:val="00BB167C"/>
    <w:rsid w:val="00BB7726"/>
    <w:rsid w:val="00BD627A"/>
    <w:rsid w:val="00BF22A4"/>
    <w:rsid w:val="00BF3428"/>
    <w:rsid w:val="00C06953"/>
    <w:rsid w:val="00C1544A"/>
    <w:rsid w:val="00C411E2"/>
    <w:rsid w:val="00C47B61"/>
    <w:rsid w:val="00C7312A"/>
    <w:rsid w:val="00C9059C"/>
    <w:rsid w:val="00CB61F6"/>
    <w:rsid w:val="00CB6434"/>
    <w:rsid w:val="00CB739E"/>
    <w:rsid w:val="00CD57C9"/>
    <w:rsid w:val="00CE2F88"/>
    <w:rsid w:val="00CE5DC5"/>
    <w:rsid w:val="00CF0B1C"/>
    <w:rsid w:val="00CF0F16"/>
    <w:rsid w:val="00CF2C76"/>
    <w:rsid w:val="00D01110"/>
    <w:rsid w:val="00D02A2E"/>
    <w:rsid w:val="00D05059"/>
    <w:rsid w:val="00D165D8"/>
    <w:rsid w:val="00D21CD0"/>
    <w:rsid w:val="00D31DA7"/>
    <w:rsid w:val="00D4123A"/>
    <w:rsid w:val="00D43695"/>
    <w:rsid w:val="00D55990"/>
    <w:rsid w:val="00D709DD"/>
    <w:rsid w:val="00D77EF6"/>
    <w:rsid w:val="00D93D0C"/>
    <w:rsid w:val="00DA7BE1"/>
    <w:rsid w:val="00DC4782"/>
    <w:rsid w:val="00DE34B0"/>
    <w:rsid w:val="00DE5855"/>
    <w:rsid w:val="00E107B3"/>
    <w:rsid w:val="00E21F1E"/>
    <w:rsid w:val="00E80A39"/>
    <w:rsid w:val="00EC102C"/>
    <w:rsid w:val="00EC4751"/>
    <w:rsid w:val="00EC516D"/>
    <w:rsid w:val="00ED1F7A"/>
    <w:rsid w:val="00EF774C"/>
    <w:rsid w:val="00F1767C"/>
    <w:rsid w:val="00F330F9"/>
    <w:rsid w:val="00F51A0A"/>
    <w:rsid w:val="00F550E0"/>
    <w:rsid w:val="00F701A6"/>
    <w:rsid w:val="00F76B0F"/>
    <w:rsid w:val="00F84EC8"/>
    <w:rsid w:val="00F854B6"/>
    <w:rsid w:val="00FA5699"/>
    <w:rsid w:val="00FB4E57"/>
    <w:rsid w:val="00FD400B"/>
    <w:rsid w:val="00FE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B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B7A43"/>
  </w:style>
  <w:style w:type="character" w:styleId="Collegamentoipertestuale">
    <w:name w:val="Hyperlink"/>
    <w:basedOn w:val="Carpredefinitoparagrafo"/>
    <w:uiPriority w:val="99"/>
    <w:semiHidden/>
    <w:unhideWhenUsed/>
    <w:rsid w:val="009B7A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A2E"/>
  </w:style>
  <w:style w:type="paragraph" w:styleId="Pidipagina">
    <w:name w:val="footer"/>
    <w:basedOn w:val="Normale"/>
    <w:link w:val="PidipaginaCarattere"/>
    <w:uiPriority w:val="99"/>
    <w:unhideWhenUsed/>
    <w:rsid w:val="00D0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A2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7F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7FD8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7FD8"/>
    <w:pPr>
      <w:spacing w:after="200" w:line="276" w:lineRule="auto"/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97F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B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9B7A43"/>
  </w:style>
  <w:style w:type="character" w:styleId="Collegamentoipertestuale">
    <w:name w:val="Hyperlink"/>
    <w:basedOn w:val="Carpredefinitoparagrafo"/>
    <w:uiPriority w:val="99"/>
    <w:semiHidden/>
    <w:unhideWhenUsed/>
    <w:rsid w:val="009B7A43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0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2A2E"/>
  </w:style>
  <w:style w:type="paragraph" w:styleId="Pidipagina">
    <w:name w:val="footer"/>
    <w:basedOn w:val="Normale"/>
    <w:link w:val="PidipaginaCarattere"/>
    <w:uiPriority w:val="99"/>
    <w:unhideWhenUsed/>
    <w:rsid w:val="00D0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2A2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97FD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97FD8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297FD8"/>
    <w:pPr>
      <w:spacing w:after="200" w:line="276" w:lineRule="auto"/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297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StudioLegaleVicario</dc:creator>
  <cp:lastModifiedBy>Segreteria</cp:lastModifiedBy>
  <cp:revision>5</cp:revision>
  <cp:lastPrinted>2018-07-20T10:16:00Z</cp:lastPrinted>
  <dcterms:created xsi:type="dcterms:W3CDTF">2018-07-20T09:45:00Z</dcterms:created>
  <dcterms:modified xsi:type="dcterms:W3CDTF">2018-07-20T10:16:00Z</dcterms:modified>
</cp:coreProperties>
</file>